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/>
          <w:bCs/>
          <w:color w:val="FF0000"/>
          <w:sz w:val="32"/>
          <w:szCs w:val="32"/>
        </w:rPr>
      </w:pPr>
      <w:r>
        <w:rPr>
          <w:rFonts w:ascii="华文中宋" w:hAnsi="华文中宋" w:eastAsia="华文中宋"/>
          <w:bCs/>
          <w:sz w:val="44"/>
          <w:szCs w:val="44"/>
        </w:rPr>
        <w:t>退役</w:t>
      </w:r>
      <w:r>
        <w:rPr>
          <w:rFonts w:hint="eastAsia" w:ascii="华文中宋" w:hAnsi="华文中宋" w:eastAsia="华文中宋"/>
          <w:bCs/>
          <w:sz w:val="44"/>
          <w:szCs w:val="44"/>
        </w:rPr>
        <w:t>军人信访事项受理工作指南</w:t>
      </w:r>
      <w:r>
        <w:rPr>
          <w:rFonts w:hint="eastAsia" w:ascii="华文仿宋" w:hAnsi="华文仿宋" w:eastAsia="华文仿宋"/>
          <w:bCs/>
          <w:sz w:val="32"/>
          <w:szCs w:val="32"/>
        </w:rPr>
        <w:t xml:space="preserve"> </w:t>
      </w:r>
      <w:r>
        <w:rPr>
          <w:rFonts w:hint="eastAsia" w:ascii="华文仿宋" w:hAnsi="华文仿宋" w:eastAsia="华文仿宋"/>
          <w:bCs/>
          <w:color w:val="FF0000"/>
          <w:sz w:val="32"/>
          <w:szCs w:val="32"/>
        </w:rPr>
        <w:t xml:space="preserve"> 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3011"/>
        <w:gridCol w:w="1145"/>
        <w:gridCol w:w="595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事项名称</w:t>
            </w:r>
          </w:p>
        </w:tc>
        <w:tc>
          <w:tcPr>
            <w:tcW w:w="30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退役军人信访事项接待受理工作指南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行使内容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接待受理退役军人通过来电、来访、网上投诉等方式反映个人诉求、维护个人合法权益的信访事项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事项类型</w:t>
            </w:r>
          </w:p>
        </w:tc>
        <w:tc>
          <w:tcPr>
            <w:tcW w:w="30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其他公共服务</w:t>
            </w:r>
          </w:p>
        </w:tc>
        <w:tc>
          <w:tcPr>
            <w:tcW w:w="114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办理机构</w:t>
            </w:r>
          </w:p>
        </w:tc>
        <w:tc>
          <w:tcPr>
            <w:tcW w:w="2913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省、市（州）县（市、区、行委）退役军人事务部门及退役军人服务中心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受理条件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全省各类退役军人及优抚对象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设定依据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《信访条例》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受理原则</w:t>
            </w:r>
          </w:p>
        </w:tc>
        <w:tc>
          <w:tcPr>
            <w:tcW w:w="7069" w:type="dxa"/>
            <w:gridSpan w:val="4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退役军人信访事项受理坚持属地管理、分级负责、谁主管谁负责的原则，退役军人要严格按照政策规定，从本人居住或信访事件事发地逐级反映合法诉求，不得越级上访，越级上访的相关部门不可予受理。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受理方式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受理渠道</w:t>
            </w:r>
          </w:p>
        </w:tc>
        <w:tc>
          <w:tcPr>
            <w:tcW w:w="23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受理时间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网上受理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退役军人可登陆如下门户网站反映个人合法诉求：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全国退役军人信访信息系统门户网站：</w:t>
            </w:r>
            <w:r>
              <w:fldChar w:fldCharType="begin"/>
            </w:r>
            <w:r>
              <w:instrText xml:space="preserve"> HYPERLINK "http://59.255.20.130:7001/portal/" </w:instrText>
            </w:r>
            <w:r>
              <w:fldChar w:fldCharType="separate"/>
            </w:r>
            <w:r>
              <w:rPr>
                <w:rStyle w:val="7"/>
              </w:rPr>
              <w:t>http://59.255.20.130:7001/portal/</w:t>
            </w:r>
            <w:r>
              <w:rPr>
                <w:rStyle w:val="7"/>
              </w:rPr>
              <w:fldChar w:fldCharType="end"/>
            </w:r>
          </w:p>
        </w:tc>
        <w:tc>
          <w:tcPr>
            <w:tcW w:w="23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7×24小时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1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电话受理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退役军人可根据居住地拨打以下电话反映个人合法诉求：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省退役军人事务厅：0971-6104235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省退役军人服务中心：0971-8456525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西宁市退役军人事务局：0971-6163416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海东市退役军人事务局：0972-8268819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海西州退役军人事务局：0977-8212982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海南州退役军人事务局：0974-8519077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海北州退役军人事务局：0970-8840114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黄南州退役军人事务局：0973-8130996</w:t>
            </w:r>
          </w:p>
          <w:p>
            <w:pPr>
              <w:spacing w:line="300" w:lineRule="exact"/>
              <w:jc w:val="left"/>
              <w:rPr>
                <w:rFonts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果洛州退役军人事务局：0975-8386960</w:t>
            </w:r>
          </w:p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玉树州退役军人事务局：0976-8630825</w:t>
            </w:r>
          </w:p>
        </w:tc>
        <w:tc>
          <w:tcPr>
            <w:tcW w:w="23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上午8:30-12:00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下午14:30-18:00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法定节假日除外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4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信件受理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通信地址：青海省西宁市西关大街60号省退役军人事务厅思想政治和权益维护处，邮编：810008</w:t>
            </w:r>
          </w:p>
        </w:tc>
        <w:tc>
          <w:tcPr>
            <w:tcW w:w="23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上午8:30-12:00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下午14:30-18:00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法定节假日除外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145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接访受理</w:t>
            </w:r>
          </w:p>
        </w:tc>
        <w:tc>
          <w:tcPr>
            <w:tcW w:w="4751" w:type="dxa"/>
            <w:gridSpan w:val="3"/>
            <w:vAlign w:val="center"/>
          </w:tcPr>
          <w:p>
            <w:pPr>
              <w:spacing w:line="300" w:lineRule="exact"/>
              <w:jc w:val="left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接访地址：青海省西宁市西关大街60号省退役军人事务厅5楼信访接待室</w:t>
            </w:r>
          </w:p>
        </w:tc>
        <w:tc>
          <w:tcPr>
            <w:tcW w:w="231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上午8:30-12:00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下午14:30-18:00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4"/>
              </w:rPr>
              <w:t>法定节假日除外</w:t>
            </w:r>
          </w:p>
        </w:tc>
      </w:tr>
    </w:tbl>
    <w:p/>
    <w:p/>
    <w:p>
      <w:pPr>
        <w:rPr>
          <w:rFonts w:hint="eastAsia" w:eastAsia="宋体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="0" w:leftChars="0" w:right="0" w:rightChars="0" w:firstLine="0" w:firstLineChars="0"/>
        <w:jc w:val="left"/>
        <w:rPr>
          <w:rFonts w:hint="eastAsia" w:ascii="黑体" w:hAnsi="黑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黑体" w:eastAsia="黑体"/>
          <w:b w:val="0"/>
          <w:bCs w:val="0"/>
          <w:sz w:val="32"/>
          <w:lang w:val="en-US" w:eastAsia="zh-CN"/>
        </w:rPr>
        <w:t>附件</w:t>
      </w:r>
    </w:p>
    <w:p>
      <w:pPr>
        <w:numPr>
          <w:ilvl w:val="0"/>
          <w:numId w:val="0"/>
        </w:numPr>
        <w:ind w:left="0" w:leftChars="0" w:right="0" w:rightChars="0" w:firstLine="0" w:firstLineChars="0"/>
        <w:jc w:val="center"/>
      </w:pPr>
      <w:r>
        <w:rPr>
          <w:rFonts w:hint="eastAsia" w:ascii="宋体" w:hAnsi="宋体" w:eastAsia="宋体"/>
          <w:b/>
          <w:bCs/>
          <w:sz w:val="44"/>
          <w:lang w:val="en-US" w:eastAsia="zh-CN"/>
        </w:rPr>
        <w:t>青海省退役军人事务厅</w:t>
      </w:r>
      <w:r>
        <w:rPr>
          <w:rFonts w:hint="eastAsia" w:ascii="宋体" w:hAnsi="宋体"/>
          <w:b/>
          <w:bCs/>
          <w:sz w:val="44"/>
          <w:lang w:val="en-US" w:eastAsia="zh-CN"/>
        </w:rPr>
        <w:t>机关</w:t>
      </w:r>
      <w:r>
        <w:rPr>
          <w:rFonts w:hint="eastAsia" w:ascii="宋体" w:hAnsi="宋体" w:eastAsia="宋体"/>
          <w:b/>
          <w:bCs/>
          <w:sz w:val="44"/>
          <w:lang w:val="en-US" w:eastAsia="zh-CN"/>
        </w:rPr>
        <w:t>信访受理及办理流程图</w:t>
      </w:r>
    </w:p>
    <w:p>
      <w:r>
        <w:pict>
          <v:shape id="_x0000_s2050" o:spid="_x0000_s2050" o:spt="33" type="#_x0000_t33" style="position:absolute;left:0pt;margin-left:614.3pt;margin-top:160.6pt;height:52.85pt;width:86.7pt;rotation:5898240f;z-index:251696128;mso-width-relative:page;mso-height-relative:page;" filled="f" stroked="t" coordsize="21600,21600">
            <v:path arrowok="t"/>
            <v:fill on="f" focussize="0,0"/>
            <v:stroke color="#000000" joinstyle="miter" endarrow="block"/>
            <v:imagedata o:title=""/>
            <o:lock v:ext="edit" aspectratio="f"/>
          </v:shape>
        </w:pict>
      </w:r>
      <w:r>
        <w:pict>
          <v:shape id="_x0000_s2051" o:spid="_x0000_s2051" o:spt="109" type="#_x0000_t109" style="position:absolute;left:0pt;margin-left:499.8pt;margin-top:203.7pt;height:53.4pt;width:131.45pt;z-index:2516920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提出政策依据及处理意见，经处室负责人复核并经主管领导审签</w:t>
                  </w:r>
                </w:p>
              </w:txbxContent>
            </v:textbox>
          </v:shape>
        </w:pict>
      </w:r>
      <w:r>
        <w:pict>
          <v:shape id="_x0000_s2052" o:spid="_x0000_s2052" o:spt="32" type="#_x0000_t32" style="position:absolute;left:0pt;flip:x;margin-left:476.3pt;margin-top:231.1pt;height:0.05pt;width:22pt;z-index:25167155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shape id="_x0000_s2053" o:spid="_x0000_s2053" o:spt="32" type="#_x0000_t32" style="position:absolute;left:0pt;flip:x;margin-left:333.55pt;margin-top:229.2pt;height:0.05pt;width:22pt;z-index:251669504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shape id="_x0000_s2054" o:spid="_x0000_s2054" o:spt="109" type="#_x0000_t109" style="position:absolute;left:0pt;margin-left:137.65pt;margin-top:218.75pt;height:20.35pt;width:57.95pt;z-index:25169305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办结归档</w:t>
                  </w:r>
                </w:p>
              </w:txbxContent>
            </v:textbox>
          </v:shape>
        </w:pict>
      </w:r>
      <w:r>
        <w:pict>
          <v:shape id="_x0000_s2055" o:spid="_x0000_s2055" o:spt="32" type="#_x0000_t32" style="position:absolute;left:0pt;flip:x;margin-left:198.45pt;margin-top:229.05pt;height:0.05pt;width:22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shape id="_x0000_s2056" o:spid="_x0000_s2056" o:spt="109" type="#_x0000_t109" style="position:absolute;left:0pt;margin-left:220.35pt;margin-top:219.65pt;height:20.35pt;width:111pt;z-index:25166848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向信访人出具答复书</w:t>
                  </w:r>
                </w:p>
              </w:txbxContent>
            </v:textbox>
          </v:shape>
        </w:pict>
      </w:r>
      <w:r>
        <w:pict>
          <v:shape id="_x0000_s2057" o:spid="_x0000_s2057" o:spt="109" type="#_x0000_t109" style="position:absolute;left:0pt;margin-left:355.75pt;margin-top:219.75pt;height:24.65pt;width:120.85pt;z-index:25167052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思想政治和权益维护处</w:t>
                  </w:r>
                </w:p>
              </w:txbxContent>
            </v:textbox>
          </v:shape>
        </w:pict>
      </w:r>
      <w:r>
        <w:pict>
          <v:shape id="_x0000_s2058" o:spid="_x0000_s2058" o:spt="109" type="#_x0000_t109" style="position:absolute;left:0pt;margin-left:473.7pt;margin-top:347.8pt;height:23.7pt;width:243.35pt;z-index:25165926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思想政治和权益维护处出具不予（再）受理告知单</w:t>
                  </w:r>
                </w:p>
              </w:txbxContent>
            </v:textbox>
          </v:shape>
        </w:pict>
      </w:r>
      <w:r>
        <w:pict>
          <v:line id="_x0000_s2059" o:spid="_x0000_s2059" o:spt="20" style="position:absolute;left:0pt;margin-left:430.05pt;margin-top:359.5pt;height:0.05pt;width:41.25pt;z-index:25165824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shape id="_x0000_s2060" o:spid="_x0000_s2060" o:spt="109" type="#_x0000_t109" style="position:absolute;left:0pt;margin-left:285.4pt;margin-top:314.85pt;height:88.1pt;width:145.45pt;z-index:251689984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已经复核三级终结仍以同一事项、理由提出信访事项；涉法涉诉信访事项；已经受理、正在办理或不属于业务职能范围内的信访事项</w:t>
                  </w:r>
                </w:p>
                <w:p>
                  <w:pPr>
                    <w:rPr>
                      <w:rFonts w:hint="eastAsia" w:eastAsia="宋体"/>
                      <w:lang w:eastAsia="zh-CN"/>
                    </w:rPr>
                  </w:pPr>
                </w:p>
              </w:txbxContent>
            </v:textbox>
          </v:shape>
        </w:pict>
      </w:r>
      <w:r>
        <w:pict>
          <v:shape id="_x0000_s2061" o:spid="_x0000_s2061" o:spt="32" type="#_x0000_t32" style="position:absolute;left:0pt;margin-left:234.55pt;margin-top:358.55pt;height:0.05pt;width:46.65pt;z-index:25166233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group id="_x0000_s2062" o:spid="_x0000_s2062" o:spt="203" style="position:absolute;left:0pt;margin-left:238.3pt;margin-top:57pt;height:45.5pt;width:31.3pt;z-index:251683840;mso-width-relative:page;mso-height-relative:page;" o:connectortype="straight" coordsize="673,852">
            <o:lock v:ext="edit" grouping="f" rotation="f" text="f" aspectratio="f"/>
            <v:shape id="_x0000_s2063" o:spid="_x0000_s2063" o:spt="32" type="#_x0000_t32" style="position:absolute;left:3;top:0;height:853;width:1;" o:connectortype="straight" filled="f" coordsize="21600,21600">
              <v:path arrowok="t"/>
              <v:fill on="f" focussize="0,0"/>
              <v:stroke/>
              <v:imagedata o:title=""/>
              <o:lock v:ext="edit" grouping="f" rotation="f" text="f" aspectratio="f"/>
            </v:shape>
            <v:shape id="_x0000_s2064" o:spid="_x0000_s2064" o:spt="32" type="#_x0000_t32" style="position:absolute;left:13;top:846;height:1;width:660;" o:connectortype="straight" filled="f" coordsize="21600,21600">
              <v:path arrowok="t"/>
              <v:fill on="f" focussize="0,0"/>
              <v:stroke endarrow="block"/>
              <v:imagedata o:title=""/>
              <o:lock v:ext="edit" grouping="f" rotation="f" text="f" aspectratio="f"/>
            </v:shape>
            <v:shape id="_x0000_s2065" o:spid="_x0000_s2065" o:spt="32" type="#_x0000_t32" style="position:absolute;left:0;top:8;height:1;width:660;" o:connectortype="straight" filled="f" coordsize="21600,21600">
              <v:path arrowok="t"/>
              <v:fill on="f" focussize="0,0"/>
              <v:stroke endarrow="block"/>
              <v:imagedata o:title=""/>
              <o:lock v:ext="edit" grouping="f" rotation="f" text="f" aspectratio="f"/>
            </v:shape>
          </v:group>
        </w:pict>
      </w:r>
      <w:r>
        <w:pict>
          <v:line id="_x0000_s2066" o:spid="_x0000_s2066" o:spt="20" style="position:absolute;left:0pt;margin-left:238.3pt;margin-top:99.05pt;height:45.5pt;width:0.05pt;z-index:251678720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pict>
          <v:line id="_x0000_s2067" o:spid="_x0000_s2067" o:spt="20" style="position:absolute;left:0pt;margin-left:216.4pt;margin-top:102.35pt;height:0.05pt;width:22.5pt;z-index:251695104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pict>
          <v:shape id="_x0000_s2068" o:spid="_x0000_s2068" o:spt="109" type="#_x0000_t109" style="position:absolute;left:0pt;margin-left:146.7pt;margin-top:92.05pt;height:22.55pt;width:70.5pt;z-index:25167769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办   理</w:t>
                  </w:r>
                </w:p>
              </w:txbxContent>
            </v:textbox>
          </v:shape>
        </w:pict>
      </w:r>
      <w:r>
        <w:pict>
          <v:shape id="_x0000_s2069" o:spid="_x0000_s2069" o:spt="32" type="#_x0000_t32" style="position:absolute;left:0pt;margin-left:90.4pt;margin-top:102.8pt;height:0.05pt;width:55.55pt;z-index:25166028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line id="_x0000_s2070" o:spid="_x0000_s2070" o:spt="20" style="position:absolute;left:0pt;margin-left:89.7pt;margin-top:102.9pt;height:255.75pt;width:1.3pt;z-index:251661312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pict>
          <v:shape id="_x0000_s2071" o:spid="_x0000_s2071" o:spt="32" type="#_x0000_t32" style="position:absolute;left:0pt;margin-left:90.95pt;margin-top:359.1pt;height:0.05pt;width:55.55pt;z-index:2516910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shape id="_x0000_s2072" o:spid="_x0000_s2072" o:spt="109" type="#_x0000_t109" style="position:absolute;left:0pt;margin-left:148.15pt;margin-top:348.05pt;height:20.6pt;width:85.25pt;z-index:251673600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不予（再）受理</w:t>
                  </w:r>
                </w:p>
              </w:txbxContent>
            </v:textbox>
          </v:shape>
        </w:pict>
      </w:r>
      <w:r>
        <w:pict>
          <v:shape id="_x0000_s2073" o:spid="_x0000_s2073" o:spt="32" type="#_x0000_t32" style="position:absolute;left:0pt;margin-left:61.25pt;margin-top:229.65pt;height:0pt;width:26.8pt;z-index:2516940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shape>
        </w:pict>
      </w:r>
      <w:r>
        <w:pict>
          <v:line id="_x0000_s2074" o:spid="_x0000_s2074" o:spt="20" style="position:absolute;left:0pt;flip:x y;margin-left:557.5pt;margin-top:75.05pt;height:23.1pt;width:0.05pt;z-index:25166336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shape id="_x0000_s2075" o:spid="_x0000_s2075" o:spt="33" type="#_x0000_t33" style="position:absolute;left:0pt;margin-left:606.8pt;margin-top:61.15pt;height:36.65pt;width:11.25pt;z-index:251664384;mso-width-relative:page;mso-height-relative:page;" o:connectortype="elbow" filled="f" coordsize="21600,21600" adj="10800,37980,-51300">
            <v:path arrowok="t"/>
            <v:fill on="f" focussize="0,0"/>
            <v:stroke/>
            <v:imagedata o:title=""/>
            <o:lock v:ext="edit" grouping="f" rotation="f" text="f" aspectratio="f"/>
          </v:shape>
        </w:pict>
      </w:r>
      <w:r>
        <w:pict>
          <v:shape id="_x0000_s2076" o:spid="_x0000_s2076" o:spt="109" type="#_x0000_t109" style="position:absolute;left:0pt;margin-left:508.8pt;margin-top:35.8pt;height:39.65pt;width:98pt;z-index:251665408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协调省相关单位或地区</w:t>
                  </w:r>
                </w:p>
              </w:txbxContent>
            </v:textbox>
          </v:shape>
        </w:pict>
      </w:r>
      <w:r>
        <w:pict>
          <v:line id="_x0000_s2077" o:spid="_x0000_s2077" o:spt="20" style="position:absolute;left:0pt;margin-left:492.9pt;margin-top:97.6pt;height:0.05pt;width:124.35pt;z-index:251674624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pict>
          <v:line id="_x0000_s2078" o:spid="_x0000_s2078" o:spt="20" style="position:absolute;left:0pt;flip:x;margin-left:393.7pt;margin-top:141.9pt;height:0.05pt;width:7.9pt;z-index:251675648;mso-width-relative:page;mso-height-relative:page;" filled="f" stroked="t" coordsize="21600,21600">
            <v:path arrowok="t"/>
            <v:fill on="f" focussize="0,0"/>
            <v:stroke/>
            <v:imagedata o:title=""/>
            <o:lock v:ext="edit" grouping="f" rotation="f" text="f" aspectratio="f"/>
          </v:line>
        </w:pict>
      </w:r>
      <w:r>
        <w:pict>
          <v:shape id="_x0000_s2079" o:spid="_x0000_s2079" o:spt="33" type="#_x0000_t33" style="position:absolute;left:0pt;margin-left:381.45pt;margin-top:59.2pt;height:83.6pt;width:21.1pt;z-index:251676672;mso-width-relative:page;mso-height-relative:page;" filled="f" stroked="t" coordsize="21600,21600">
            <v:path arrowok="t"/>
            <v:fill on="f" focussize="0,0"/>
            <v:stroke color="#000000" joinstyle="miter"/>
            <v:imagedata o:title=""/>
            <o:lock v:ext="edit" aspectratio="f"/>
          </v:shape>
        </w:pict>
      </w:r>
      <w:r>
        <w:pict>
          <v:line id="_x0000_s2080" o:spid="_x0000_s2080" o:spt="20" style="position:absolute;left:0pt;margin-left:618.8pt;margin-top:75.1pt;height:0.05pt;width:34.85pt;z-index:251679744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shape id="_x0000_s2081" o:spid="_x0000_s2081" o:spt="109" type="#_x0000_t109" style="position:absolute;left:0pt;margin-left:270.45pt;margin-top:48.8pt;height:20.8pt;width:111pt;z-index:25168076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转送协办处室</w:t>
                  </w:r>
                </w:p>
              </w:txbxContent>
            </v:textbox>
          </v:shape>
        </w:pict>
      </w:r>
      <w:r>
        <w:pict>
          <v:shape id="_x0000_s2082" o:spid="_x0000_s2082" o:spt="109" type="#_x0000_t109" style="position:absolute;left:0pt;margin-left:656.1pt;margin-top:25.85pt;height:117.85pt;width:56.05pt;z-index:25168179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15日内办结（情况复杂的经批准后可延期20日）</w:t>
                  </w:r>
                </w:p>
              </w:txbxContent>
            </v:textbox>
          </v:shape>
        </w:pict>
      </w:r>
      <w:r>
        <w:pict>
          <v:shape id="_x0000_s2083" o:spid="_x0000_s2083" o:spt="109" type="#_x0000_t109" style="position:absolute;left:0pt;margin-left:273.3pt;margin-top:133.95pt;height:20.35pt;width:120.4pt;z-index:25168281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both"/>
                    <w:rPr>
                      <w:rFonts w:hint="eastAsia" w:eastAsia="宋体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思想政治和权益维护处</w:t>
                  </w:r>
                </w:p>
              </w:txbxContent>
            </v:textbox>
          </v:shape>
        </w:pict>
      </w:r>
      <w:r>
        <w:pict>
          <v:line id="_x0000_s2084" o:spid="_x0000_s2084" o:spt="20" style="position:absolute;left:0pt;margin-left:238.1pt;margin-top:144.55pt;height:0.05pt;width:34.75pt;z-index:251684864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line id="_x0000_s2085" o:spid="_x0000_s2085" o:spt="20" style="position:absolute;left:0pt;margin-left:383.65pt;margin-top:100.3pt;height:0.25pt;width:39.15pt;z-index:251685888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shape id="_x0000_s2086" o:spid="_x0000_s2086" o:spt="109" type="#_x0000_t109" style="position:absolute;left:0pt;margin-left:426.15pt;margin-top:71.75pt;height:57.1pt;width:66.85pt;z-index:25168691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10日</w:t>
                  </w:r>
                  <w:r>
                    <w:rPr>
                      <w:rFonts w:hint="eastAsia"/>
                      <w:lang w:eastAsia="zh-CN"/>
                    </w:rPr>
                    <w:t>出具是否受理告知单</w:t>
                  </w:r>
                </w:p>
              </w:txbxContent>
            </v:textbox>
          </v:shape>
        </w:pict>
      </w:r>
      <w:r>
        <w:pict>
          <v:shape id="_x0000_s2087" o:spid="_x0000_s2087" o:spt="109" type="#_x0000_t109" style="position:absolute;left:0pt;margin-left:272.05pt;margin-top:91.7pt;height:20.35pt;width:111pt;z-index:25168793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领导批示办理</w:t>
                  </w:r>
                </w:p>
              </w:txbxContent>
            </v:textbox>
          </v:shape>
        </w:pict>
      </w:r>
      <w:r>
        <w:pict>
          <v:line id="_x0000_s2088" o:spid="_x0000_s2088" o:spt="20" style="position:absolute;left:0pt;margin-left:-5.95pt;margin-top:230pt;height:0.05pt;width:30.75pt;z-index:251688960;mso-width-relative:page;mso-height-relative:page;" filled="f" stroked="t" coordsize="21600,21600">
            <v:path arrowok="t"/>
            <v:fill on="f" focussize="0,0"/>
            <v:stroke endarrow="block"/>
            <v:imagedata o:title=""/>
            <o:lock v:ext="edit" grouping="f" rotation="f" text="f" aspectratio="f"/>
          </v:line>
        </w:pict>
      </w:r>
      <w:r>
        <w:pict>
          <v:shape id="_x0000_s2089" o:spid="_x0000_s2089" o:spt="109" type="#_x0000_t109" style="position:absolute;left:0pt;margin-left:-44.9pt;margin-top:179pt;height:113.75pt;width:38.25pt;z-index:251666432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退役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军人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来信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来电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来访</w:t>
                  </w:r>
                </w:p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网上信访</w:t>
                  </w:r>
                </w:p>
              </w:txbxContent>
            </v:textbox>
          </v:shape>
        </w:pict>
      </w:r>
      <w:r>
        <w:pict>
          <v:shape id="_x0000_s2090" o:spid="_x0000_s2090" o:spt="109" type="#_x0000_t109" style="position:absolute;left:0pt;margin-left:26.35pt;margin-top:142.85pt;height:197.3pt;width:33.75pt;z-index:251672576;mso-width-relative:page;mso-height-relative:page;" coordsize="21600,21600">
            <v:path/>
            <v:fill focussize="0,0"/>
            <v:stroke/>
            <v:imagedata o:title=""/>
            <o:lock v:ext="edit" grouping="f" rotation="f" text="f" aspectratio="f"/>
            <v:textbox>
              <w:txbxContent>
                <w:p>
                  <w:pPr>
                    <w:ind w:left="0" w:leftChars="0" w:right="0" w:rightChars="0" w:firstLine="0" w:firstLineChars="0"/>
                    <w:jc w:val="center"/>
                    <w:rPr>
                      <w:rFonts w:hint="eastAsia" w:eastAsia="宋体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思想政治和权益维护处接访</w:t>
                  </w:r>
                </w:p>
              </w:txbxContent>
            </v:textbox>
          </v:shape>
        </w:pict>
      </w:r>
    </w:p>
    <w:p>
      <w:pPr>
        <w:rPr>
          <w:rFonts w:hint="eastAsia" w:eastAsia="宋体"/>
          <w:lang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rPr>
          <w:rFonts w:hint="eastAsia" w:eastAsia="宋体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42164BD"/>
    <w:rsid w:val="00052ABA"/>
    <w:rsid w:val="00173913"/>
    <w:rsid w:val="0027308D"/>
    <w:rsid w:val="002B6BEA"/>
    <w:rsid w:val="004D5919"/>
    <w:rsid w:val="004E0DE1"/>
    <w:rsid w:val="00666693"/>
    <w:rsid w:val="006D032E"/>
    <w:rsid w:val="007117FD"/>
    <w:rsid w:val="007E7123"/>
    <w:rsid w:val="00886681"/>
    <w:rsid w:val="00A66978"/>
    <w:rsid w:val="00AC586B"/>
    <w:rsid w:val="00E35ECB"/>
    <w:rsid w:val="00FD478B"/>
    <w:rsid w:val="05F71263"/>
    <w:rsid w:val="084E758D"/>
    <w:rsid w:val="142164BD"/>
    <w:rsid w:val="18F65D88"/>
    <w:rsid w:val="223350C4"/>
    <w:rsid w:val="27B717F3"/>
    <w:rsid w:val="3C39553C"/>
    <w:rsid w:val="4F6F3329"/>
    <w:rsid w:val="51111C62"/>
    <w:rsid w:val="54B8536C"/>
    <w:rsid w:val="5BD0579E"/>
    <w:rsid w:val="7289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>
          <o:proxy start="" idref="#_x0000_s2082" connectloc="2"/>
          <o:proxy end="" idref="#_x0000_s2051" connectloc="3"/>
        </o:r>
        <o:r id="V:Rule2" type="connector" idref="#_x0000_s2052"/>
        <o:r id="V:Rule3" type="connector" idref="#_x0000_s2053"/>
        <o:r id="V:Rule4" type="connector" idref="#_x0000_s2055"/>
        <o:r id="V:Rule5" type="connector" idref="#_x0000_s2061"/>
        <o:r id="V:Rule6" type="connector" idref="#_x0000_s2063"/>
        <o:r id="V:Rule7" type="connector" idref="#_x0000_s2064"/>
        <o:r id="V:Rule8" type="connector" idref="#_x0000_s2065"/>
        <o:r id="V:Rule9" type="connector" idref="#_x0000_s2069"/>
        <o:r id="V:Rule10" type="connector" idref="#_x0000_s2071"/>
        <o:r id="V:Rule11" type="connector" idref="#_x0000_s2073"/>
        <o:r id="V:Rule12" type="connector" idref="#_x0000_s2075"/>
        <o:r id="V:Rule13" type="connector" idref="#_x0000_s2079">
          <o:proxy start="" idref="#_x0000_s2081" connectloc="3"/>
        </o:r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3"/>
    <customShpInfo spid="_x0000_s2064"/>
    <customShpInfo spid="_x0000_s2065"/>
    <customShpInfo spid="_x0000_s2062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133</Words>
  <Characters>759</Characters>
  <Lines>6</Lines>
  <Paragraphs>1</Paragraphs>
  <TotalTime>1</TotalTime>
  <ScaleCrop>false</ScaleCrop>
  <LinksUpToDate>false</LinksUpToDate>
  <CharactersWithSpaces>891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2020-04-10T03:40:00Z</dcterms:created>
  <dc:creator>lenovo</dc:creator>
  <cp:lastModifiedBy>琉森</cp:lastModifiedBy>
  <cp:lastPrinted>2020-04-10T03:45:00Z</cp:lastPrinted>
  <dcterms:modified xsi:type="dcterms:W3CDTF">2020-04-10T05:34:21Z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